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GALOBRA SAU es una compañía mercantil propiedad al 100 % del ayuntamiento de Gáldar constituida el 26 de noviembre de 1991 por el alcalde de Gáldar, don Demetrio Suárez Diaz, bajo la denominación social Galobra SA, y ante el notario don Jesus María Vega Negueruela en virtud de acuerdo del pleno del Excmo. Ayuntamiento de Gáldar celebrado el 4 de junio de 1990.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Esto significa que actúa como medio propio y servicio del Ayuntamiento de Gáldar en los términos contemplados en la Ley 9/2017 de Contratos del Sector Público y demás normativa que la complemente, desarrolle o sustituya.</w:t>
      </w:r>
    </w:p>
    <w:p>
      <w:pPr/>
      <w:r>
        <w:rPr/>
        <w:t xml:space="preserve">Por tal motivo la sociedad podía adquirir, trasmitir, constituir, modificar y extinguir toda clase de derechos sobre bienes muebles o inmuebles, que autorice el derecho común, en orden a la mejor consecución de la urbanización, edificación y aprovechamiento del área de actuación, así como enajenar, incluso anticipadamente, las parcelas que darán lugar a los solares resultantes de la ordenación, en los términos más convenientes para asegurar su edificación en los plazos previstos.</w:t>
      </w:r>
    </w:p>
    <w:p>
      <w:pPr/>
      <w:r>
        <w:rPr/>
        <w:t xml:space="preserve">Posteriormente en febrero de 2010 se elevan a público los nuevos estatutos de la mercantil en los que se adaptan y modifican los estatus iniciales quedando el objeto social de la entidad como sigue:</w:t>
      </w:r>
    </w:p>
    <w:p>
      <w:pPr/>
      <w:r>
        <w:rPr/>
        <w:t xml:space="preserve">Para el cumplimiento de su objeto social, la sociedad como instrumento del Ayuntamiento de Gáldar, desarrollará las siguientes funciones, así como todas las inherentes, previas, accesorias, secundarias y consiguientes que su ejecución requiera:</w:t>
      </w:r>
    </w:p>
    <w:p>
      <w:pPr/>
      <w:r>
        <w:rPr/>
        <w:t xml:space="preserve">En la actualidad Galobra SA se financia gracias a las encomiendas de explotación y gestión del Cementerio y Tanatorio municipales, así como de las Zonas de Estacionamiento Regulado del municipio. </w:t>
      </w:r>
    </w:p>
    <w:p>
      <w:pPr>
        <w:jc w:val="both"/>
      </w:pPr>
      <w:r>
        <w:rPr/>
        <w:t xml:space="preserve">Los presupuestos de Galobra SA son aprobados anualmente por la junta general de accionistas (Pleno del Ayuntamiento de Gáldar) así como las cuentas anuales, previamente formuladas por el Consejo de Administración y posteriormente auditadas a fin de proceder a su posterior inscripción en el Registro Mercantil. </w:t>
      </w:r>
    </w:p>
    <w:p>
      <w:pPr>
        <w:pStyle w:val="Heading3"/>
      </w:pPr>
      <w:r>
        <w:rPr>
          <w:b w:val="1"/>
          <w:bCs w:val="1"/>
        </w:rPr>
        <w:t xml:space="preserve">INFORMACIÓN ECONÓMICA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2026-08-08T06:20:03+00:00</dcterms:created>
  <dcterms:modified xsi:type="dcterms:W3CDTF">2026-08-08T06:20:03+00:00</dcterms:modified>
</cp:coreProperties>
</file>

<file path=docProps/custom.xml><?xml version="1.0" encoding="utf-8"?>
<Properties xmlns="http://schemas.openxmlformats.org/officeDocument/2006/custom-properties" xmlns:vt="http://schemas.openxmlformats.org/officeDocument/2006/docPropsVTypes"/>
</file>