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su apartado 7. Económico-financiera, 7.2 Ingresos y Gastos, que en la subcategoría:</w:t>
      </w:r>
    </w:p>
    <w:p>
      <w:pPr/>
      <w:r>
        <w:rPr/>
        <w:t xml:space="preserve">Durante los ejercicios </w:t>
      </w:r>
      <w:r>
        <w:rPr>
          <w:b w:val="1"/>
          <w:bCs w:val="1"/>
        </w:rPr>
        <w:t xml:space="preserve">2021, 2022 . 2023</w:t>
      </w:r>
      <w:r>
        <w:rPr/>
        <w:t xml:space="preserve">,</w:t>
      </w:r>
      <w:r>
        <w:rPr>
          <w:b w:val="1"/>
          <w:bCs w:val="1"/>
        </w:rPr>
        <w:t xml:space="preserve"> 2024</w:t>
      </w:r>
      <w:r>
        <w:rPr/>
        <w:t xml:space="preserve"> y </w:t>
      </w:r>
      <w:r>
        <w:rPr>
          <w:b w:val="1"/>
          <w:bCs w:val="1"/>
        </w:rPr>
        <w:t xml:space="preserve">2025</w:t>
      </w:r>
      <w:r>
        <w:rPr/>
        <w:t xml:space="preserve"> </w:t>
      </w:r>
      <w:r>
        <w:rPr>
          <w:b w:val="1"/>
          <w:bCs w:val="1"/>
        </w:rPr>
        <w:t xml:space="preserve">no existió actividad</w:t>
      </w:r>
      <w:r>
        <w:rPr/>
        <w:t xml:space="preserve"> en este apartado pudiendo utilizar laciudadanía los medios legalmente establecidos para ejercer su derecho de acceso a la información pública. </w:t>
      </w:r>
    </w:p>
    <w:p>
      <w:pPr/>
      <w:r>
        <w:rPr/>
        <w:t xml:space="preserve"> </w:t>
      </w:r>
    </w:p>
    <w:tbl>
      <w:tblGrid>
        <w:gridCol w:w="294250" w:type="dxa"/>
        <w:gridCol w:w="368150" w:type="dxa"/>
        <w:gridCol w:w="3636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9425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3681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3636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50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31/12/2025</w:t>
            </w:r>
          </w:p>
        </w:tc>
        <w:tc>
          <w:tcPr>
            <w:tcW w:w="368150" w:type="pct"/>
            <w:vAlign w:val="center"/>
          </w:tcPr>
          <w:p>
            <w:pPr>
              <w:jc w:val="center"/>
            </w:pPr>
            <w:r>
              <w:rPr/>
              <w:t xml:space="preserve">Gasto en ayudas y subvenciones</w:t>
            </w:r>
          </w:p>
        </w:tc>
        <w:tc>
          <w:tcPr>
            <w:tcW w:w="3636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9425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31/12/2024</w:t>
            </w:r>
          </w:p>
        </w:tc>
        <w:tc>
          <w:tcPr>
            <w:tcW w:w="368150" w:type="pct"/>
            <w:vAlign w:val="center"/>
          </w:tcPr>
          <w:p>
            <w:pPr>
              <w:jc w:val="center"/>
            </w:pPr>
            <w:r>
              <w:rPr/>
              <w:t xml:space="preserve">Gasto en ayudas y subvenciones</w:t>
            </w:r>
          </w:p>
        </w:tc>
        <w:tc>
          <w:tcPr>
            <w:tcW w:w="3636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9425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30/09/2023</w:t>
            </w:r>
          </w:p>
        </w:tc>
        <w:tc>
          <w:tcPr>
            <w:tcW w:w="368150" w:type="pct"/>
            <w:vAlign w:val="center"/>
          </w:tcPr>
          <w:p>
            <w:pPr>
              <w:jc w:val="center"/>
            </w:pPr>
            <w:r>
              <w:rPr/>
              <w:t xml:space="preserve">Gasto en ayudas y subvenciones</w:t>
            </w:r>
          </w:p>
        </w:tc>
        <w:tc>
          <w:tcPr>
            <w:tcW w:w="36360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2026-11-07T16:11:15+00:00</dcterms:created>
  <dcterms:modified xsi:type="dcterms:W3CDTF">2026-11-07T16:11:15+00:00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