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300" w:type="dxa"/>
        <w:gridCol w:w="1656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3100" w:type="pct"/>
            <w:gridSpan w:val="3"/>
          </w:tcPr>
          <w:p>
            <w:pPr/>
            <w:r>
              <w:rPr/>
              <w:t xml:space="preserve">Órgano de contratación</w:t>
            </w:r>
          </w:p>
        </w:tc>
      </w:tr>
      <w:tr>
        <w:trPr/>
        <w:tc>
          <w:tcPr>
            <w:tcW w:w="365300" w:type="pct"/>
            <w:gridSpan w:val="2"/>
          </w:tcPr>
          <w:p>
            <w:pPr/>
            <w:r>
              <w:rPr/>
              <w:t xml:space="preserve">Órgano</w:t>
            </w:r>
          </w:p>
        </w:tc>
        <w:tc>
          <w:tcPr>
            <w:tcW w:w="165650" w:type="pct"/>
          </w:tcPr>
          <w:p>
            <w:pPr/>
            <w:r>
              <w:rPr/>
              <w:t xml:space="preserve">Galobra SAU - Empresa Municipal del Ayuntamiento de Gáldar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CIF</w:t>
            </w:r>
          </w:p>
        </w:tc>
        <w:tc>
          <w:tcPr>
            <w:tcW w:w="165650" w:type="pct"/>
          </w:tcPr>
          <w:p>
            <w:pPr/>
            <w:r>
              <w:rPr/>
              <w:t xml:space="preserve">A35294032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165650" w:type="pct"/>
          </w:tcPr>
          <w:p>
            <w:pPr/>
            <w:r>
              <w:rPr/>
              <w:t xml:space="preserve">Carretera General Km.30 S/N (Edificio de Piscinas Municipales), 35488, San Isidro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165650" w:type="pct"/>
          </w:tcPr>
          <w:p>
            <w:pPr/>
            <w:r>
              <w:rPr/>
              <w:t xml:space="preserve">928551304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Email</w:t>
            </w:r>
          </w:p>
        </w:tc>
        <w:tc>
          <w:tcPr>
            <w:tcW w:w="165650" w:type="pct"/>
          </w:tcPr>
          <w:p>
            <w:pPr/>
            <w:r>
              <w:rPr/>
              <w:t xml:space="preserve">administracion@galobra.es</w:t>
            </w:r>
          </w:p>
        </w:tc>
      </w:tr>
      <w:tr>
        <w:trPr/>
        <w:tc>
          <w:tcPr>
            <w:tcW w:w="3100" w:type="pct"/>
            <w:gridSpan w:val="3"/>
          </w:tcPr>
          <w:p>
            <w:pPr/>
          </w:p>
        </w:tc>
      </w:tr>
    </w:tbl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         Al objeto de dar cumplimiento a los Indicadores de la Ley Canaria de Transparencia (Ley 12/2014, de 26 de diciembre) en su apartado 12. Contratos, 12.9 Contratos Formalizados, Denominación y objeto, duración, importe de licitación y de adjudicación, procedimiento utilizado, instrumentos a través de los que, en su caso, se haya publicitado; número de licitadores participantes en el procedimiento e identidad de las persona o entidades a las que se adjudica el contrato, se pone en conocimiento de la ciudadanía de Gáldar y del público en general, que en la subcategoría:</w:t>
      </w:r>
    </w:p>
    <w:p>
      <w:pPr/>
      <w:r>
        <w:rPr/>
        <w:t xml:space="preserve">      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2026-09-23T23:59:01+00:00</dcterms:created>
  <dcterms:modified xsi:type="dcterms:W3CDTF">2026-09-23T23:59:01+00:00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