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4"/>
      </w:pPr>
      <w:r>
        <w:rPr/>
        <w:t xml:space="preserve">Junta General de Accionistas</w:t>
      </w:r>
    </w:p>
    <w:p>
      <w:pPr>
        <w:pStyle w:val="Heading5"/>
      </w:pPr>
      <w:r>
        <w:rPr/>
        <w:t xml:space="preserve">Composición</w:t>
      </w:r>
    </w:p>
    <w:p>
      <w:pPr>
        <w:pStyle w:val="Heading4"/>
      </w:pPr>
      <w:r>
        <w:rPr/>
        <w:t xml:space="preserve"> </w:t>
      </w:r>
    </w:p>
    <w:p>
      <w:pPr>
        <w:pStyle w:val="Heading4"/>
      </w:pPr>
      <w:r>
        <w:rPr/>
        <w:t xml:space="preserve">Consejo de Administración</w:t>
      </w:r>
    </w:p>
    <w:p>
      <w:pPr>
        <w:pStyle w:val="Heading5"/>
      </w:pPr>
      <w:r>
        <w:rPr/>
        <w:t xml:space="preserve">Composición</w:t>
      </w:r>
    </w:p>
    <w:p>
      <w:pPr>
        <w:pStyle w:val="Heading5"/>
      </w:pPr>
      <w:r>
        <w:rPr/>
        <w:t xml:space="preserve">Cargos</w:t>
      </w:r>
    </w:p>
    <w:p>
      <w:pPr>
        <w:pStyle w:val="Heading4"/>
      </w:pPr>
      <w:r>
        <w:rPr/>
        <w:t xml:space="preserve"> </w:t>
      </w:r>
    </w:p>
    <w:p>
      <w:pPr>
        <w:pStyle w:val="Heading4"/>
      </w:pPr>
      <w:r>
        <w:rPr/>
        <w:t xml:space="preserve">Presidenta del Consejo de Administración</w:t>
      </w:r>
    </w:p>
    <w:p>
      <w:pPr>
        <w:pStyle w:val="Heading5"/>
      </w:pPr>
      <w:r>
        <w:rPr/>
        <w:t xml:space="preserve">Funciones de la Presidenta</w:t>
      </w:r>
    </w:p>
    <w:p>
      <w:pPr>
        <w:numPr>
          <w:ilvl w:val="0"/>
          <w:numId w:val="1"/>
        </w:numPr>
      </w:pPr>
      <w:r>
        <w:rPr/>
        <w:t xml:space="preserve">Celebrar, modificar y extinguir contratos de compraventa, arrendamientos de bienes muebles e inmuebles, obras y servicios, trabajo, transporte, seguros y suministros, sí como, cualquier otra obligación que de los mismos se derive. Así mismo, para la aceptación de todo tipo de cesiones gratuitas y onerosas.</w:t>
      </w:r>
    </w:p>
    <w:p>
      <w:pPr>
        <w:numPr>
          <w:ilvl w:val="0"/>
          <w:numId w:val="1"/>
        </w:numPr>
      </w:pPr>
      <w:r>
        <w:rPr/>
        <w:t xml:space="preserve">Comprar en general toda clase de bienes muebles, eminentemente de carácter mobiliario y de necesidad para el normal funcionamiento de los servicios de la compañía.</w:t>
      </w:r>
    </w:p>
    <w:p>
      <w:pPr>
        <w:numPr>
          <w:ilvl w:val="0"/>
          <w:numId w:val="1"/>
        </w:numPr>
      </w:pPr>
      <w:r>
        <w:rPr/>
        <w:t xml:space="preserve">Verificar toda clase de declaraciones, reclamaciones y arbitrios que afecten a la Sociedad: interponer recursos y realizar toda clase de reclamaciones e ingresos indebidos.</w:t>
      </w:r>
    </w:p>
    <w:p>
      <w:pPr>
        <w:numPr>
          <w:ilvl w:val="0"/>
          <w:numId w:val="1"/>
        </w:numPr>
      </w:pPr>
      <w:r>
        <w:rPr/>
        <w:t xml:space="preserve">Asistir a reuniones de comunidades en las que estén ubicadas las delegaciones de la compañía.</w:t>
      </w:r>
    </w:p>
    <w:p>
      <w:pPr>
        <w:numPr>
          <w:ilvl w:val="0"/>
          <w:numId w:val="1"/>
        </w:numPr>
      </w:pPr>
      <w:r>
        <w:rPr/>
        <w:t xml:space="preserve">Organizar, dirigir y vigilar el régimen interno de la Sociedad y de su personal.</w:t>
      </w:r>
    </w:p>
    <w:p>
      <w:pPr>
        <w:numPr>
          <w:ilvl w:val="0"/>
          <w:numId w:val="1"/>
        </w:numPr>
      </w:pPr>
      <w:r>
        <w:rPr/>
        <w:t xml:space="preserve">Invertir en concursos, subastas y procedimientos análogos, presentar y modificar proposiciones, aceptar adjudicaciones, formalizar contratos, constituir y retirar fianzas provisionales y definitivas.</w:t>
      </w:r>
    </w:p>
    <w:p>
      <w:pPr>
        <w:numPr>
          <w:ilvl w:val="0"/>
          <w:numId w:val="1"/>
        </w:numPr>
      </w:pPr>
      <w:r>
        <w:rPr/>
        <w:t xml:space="preserve">Efectuar cobros y pagos por cualquier cantidad, incluso respecto al Estado, Provincia, Municipio y otras entidades públicas.</w:t>
      </w:r>
    </w:p>
    <w:p>
      <w:pPr>
        <w:numPr>
          <w:ilvl w:val="0"/>
          <w:numId w:val="1"/>
        </w:numPr>
      </w:pPr>
      <w:r>
        <w:rPr/>
        <w:t xml:space="preserve">Llevar la correspondencia y contabilidad de la Sociedad. Enviar y recibir certificados, giros, telegramas y actuar plenamente en relación con Correos, Telégrafos, Teléfonos u otros medios de comunicación.</w:t>
      </w:r>
    </w:p>
    <w:p>
      <w:pPr>
        <w:numPr>
          <w:ilvl w:val="0"/>
          <w:numId w:val="1"/>
        </w:numPr>
      </w:pPr>
      <w:r>
        <w:rPr/>
        <w:t xml:space="preserve">Determinar la colocación o destino de los fondos o bienes disponibles y participar en empresas, bien en su constitución o posteriormente,</w:t>
      </w:r>
    </w:p>
    <w:p>
      <w:pPr>
        <w:numPr>
          <w:ilvl w:val="0"/>
          <w:numId w:val="1"/>
        </w:numPr>
      </w:pPr>
      <w:r>
        <w:rPr/>
        <w:t xml:space="preserve">Abrir, continuar y cancelar cuantas corrientes, de ahorro o entidades de crédito, incluso en el banco de España u otros entes públicos.</w:t>
      </w:r>
    </w:p>
    <w:p>
      <w:pPr>
        <w:numPr>
          <w:ilvl w:val="0"/>
          <w:numId w:val="1"/>
        </w:numPr>
      </w:pPr>
      <w:r>
        <w:rPr/>
        <w:t xml:space="preserve">Transigir y someterse a arbitrajes privados.</w:t>
      </w:r>
    </w:p>
    <w:p>
      <w:pPr>
        <w:numPr>
          <w:ilvl w:val="0"/>
          <w:numId w:val="1"/>
        </w:numPr>
      </w:pPr>
      <w:r>
        <w:rPr/>
        <w:t xml:space="preserve">Asistir a Juntas y reuniones de Sociedades, Comunidades o cualquiera otra y ejercitar el derecho a voto.</w:t>
      </w:r>
    </w:p>
    <w:p>
      <w:pPr>
        <w:numPr>
          <w:ilvl w:val="0"/>
          <w:numId w:val="1"/>
        </w:numPr>
      </w:pPr>
      <w:r>
        <w:rPr/>
        <w:t xml:space="preserve">Ostentar la plena representación de la Sociedad, para toda clase de actos judiciales y extrajudiciales. Comparecer y actuar en cualquier procedimiento, judicial o administrativo con la máxima amplitud, por todos sus trámites, incidencias y recursos, incluso ante el Tribunal Supremo. Hacer y recibir, requerimientos y notificaciones.</w:t>
      </w:r>
    </w:p>
    <w:p>
      <w:pPr>
        <w:numPr>
          <w:ilvl w:val="0"/>
          <w:numId w:val="1"/>
        </w:numPr>
      </w:pPr>
      <w:r>
        <w:rPr/>
        <w:t xml:space="preserve">Conceder los poderes generales y especiales que tenga por conveniente, en uso de las facultades anteriormente indicadas y revocar los ya concedidos,  en  especial, queda facultado para otorgar así mismo, poderes generales para pleitos a favor de abogados y procuradores y poderes a favor de cualquier persona en el procedimiento de quiebra o suspensión de pagos, que en cada caso determine.</w:t>
      </w:r>
    </w:p>
    <w:p>
      <w:pPr>
        <w:numPr>
          <w:ilvl w:val="0"/>
          <w:numId w:val="1"/>
        </w:numPr>
      </w:pPr>
      <w:r>
        <w:rPr/>
        <w:t xml:space="preserve">Disponer total o parcialmente de los fondos depositados en cuenta de la Compañía, mediante talones, transferencias o cualquier otra fórmula normal en el sistema bancario.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437ECE10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2026-11-07T16:11:13+00:00</dcterms:created>
  <dcterms:modified xsi:type="dcterms:W3CDTF">2026-11-07T16:11:13+00:00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